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7E" w:rsidRDefault="00BB0D7E" w:rsidP="00BB0D7E">
      <w:pPr>
        <w:adjustRightInd w:val="0"/>
        <w:snapToGrid w:val="0"/>
        <w:jc w:val="center"/>
        <w:rPr>
          <w:rFonts w:ascii="方正大标宋简体" w:eastAsia="方正大标宋简体" w:hAnsi="方正小标宋简体" w:cs="方正小标宋简体"/>
          <w:color w:val="000000"/>
          <w:sz w:val="36"/>
          <w:szCs w:val="36"/>
        </w:rPr>
      </w:pPr>
      <w:r>
        <w:rPr>
          <w:rFonts w:ascii="方正大标宋简体" w:eastAsia="方正大标宋简体" w:hAnsi="方正小标宋简体" w:cs="方正小标宋简体" w:hint="eastAsia"/>
          <w:color w:val="000000"/>
          <w:sz w:val="36"/>
          <w:szCs w:val="36"/>
        </w:rPr>
        <w:t>威健</w:t>
      </w:r>
      <w:r>
        <w:rPr>
          <w:rFonts w:ascii="方正大标宋简体" w:eastAsia="宋体" w:hAnsi="宋体" w:cs="宋体" w:hint="eastAsia"/>
          <w:color w:val="000000"/>
          <w:sz w:val="36"/>
          <w:szCs w:val="36"/>
        </w:rPr>
        <w:t>•</w:t>
      </w:r>
      <w:r>
        <w:rPr>
          <w:rFonts w:ascii="方正大标宋简体" w:eastAsia="方正大标宋简体" w:hAnsi="方正小标宋简体" w:cs="方正小标宋简体" w:hint="eastAsia"/>
          <w:color w:val="000000"/>
          <w:sz w:val="36"/>
          <w:szCs w:val="36"/>
        </w:rPr>
        <w:t>澳加林广州市第十一届“市长杯”羽毛球系列大赛</w:t>
      </w:r>
    </w:p>
    <w:p w:rsidR="00BB0D7E" w:rsidRDefault="00BB0D7E" w:rsidP="00BB0D7E">
      <w:pPr>
        <w:adjustRightInd w:val="0"/>
        <w:snapToGrid w:val="0"/>
        <w:jc w:val="center"/>
        <w:rPr>
          <w:rFonts w:ascii="方正大标宋简体" w:eastAsia="方正大标宋简体" w:hAnsi="方正小标宋简体" w:cs="方正小标宋简体"/>
          <w:color w:val="000000"/>
          <w:sz w:val="36"/>
          <w:szCs w:val="36"/>
        </w:rPr>
      </w:pPr>
      <w:r>
        <w:rPr>
          <w:rFonts w:ascii="方正大标宋简体" w:eastAsia="方正大标宋简体" w:hAnsi="方正小标宋简体" w:cs="方正小标宋简体" w:hint="eastAsia"/>
          <w:color w:val="000000"/>
          <w:sz w:val="36"/>
          <w:szCs w:val="36"/>
        </w:rPr>
        <w:t>男女混合团体赛</w:t>
      </w:r>
      <w:r w:rsidR="00FA7D03">
        <w:rPr>
          <w:rFonts w:ascii="方正大标宋简体" w:eastAsia="方正大标宋简体" w:hAnsi="方正小标宋简体" w:cs="方正小标宋简体" w:hint="eastAsia"/>
          <w:color w:val="000000"/>
          <w:sz w:val="36"/>
          <w:szCs w:val="36"/>
        </w:rPr>
        <w:t>（</w:t>
      </w:r>
      <w:r>
        <w:rPr>
          <w:rFonts w:ascii="方正大标宋简体" w:eastAsia="方正大标宋简体" w:hAnsi="方正小标宋简体" w:cs="方正小标宋简体" w:hint="eastAsia"/>
          <w:color w:val="000000"/>
          <w:sz w:val="36"/>
          <w:szCs w:val="36"/>
        </w:rPr>
        <w:t>天河区</w:t>
      </w:r>
      <w:r w:rsidR="00FA7D03">
        <w:rPr>
          <w:rFonts w:ascii="方正大标宋简体" w:eastAsia="方正大标宋简体" w:hAnsi="方正小标宋简体" w:cs="方正小标宋简体" w:hint="eastAsia"/>
          <w:color w:val="000000"/>
          <w:sz w:val="36"/>
          <w:szCs w:val="36"/>
        </w:rPr>
        <w:t>）</w:t>
      </w:r>
      <w:r>
        <w:rPr>
          <w:rFonts w:ascii="方正大标宋简体" w:eastAsia="方正大标宋简体" w:hAnsi="方正小标宋简体" w:cs="方正小标宋简体" w:hint="eastAsia"/>
          <w:color w:val="000000"/>
          <w:sz w:val="36"/>
          <w:szCs w:val="36"/>
        </w:rPr>
        <w:t>预选赛报名表</w:t>
      </w:r>
    </w:p>
    <w:p w:rsidR="00BB0D7E" w:rsidRDefault="00BB0D7E" w:rsidP="00BB0D7E"/>
    <w:tbl>
      <w:tblPr>
        <w:tblW w:w="874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04"/>
        <w:gridCol w:w="1171"/>
        <w:gridCol w:w="813"/>
        <w:gridCol w:w="1200"/>
        <w:gridCol w:w="228"/>
        <w:gridCol w:w="2112"/>
        <w:gridCol w:w="1320"/>
        <w:gridCol w:w="1200"/>
      </w:tblGrid>
      <w:tr w:rsidR="00BB0D7E" w:rsidTr="002E195E">
        <w:trPr>
          <w:trHeight w:val="771"/>
          <w:jc w:val="center"/>
        </w:trPr>
        <w:tc>
          <w:tcPr>
            <w:tcW w:w="1875"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r>
              <w:rPr>
                <w:rFonts w:ascii="仿宋_GB2312" w:eastAsia="仿宋_GB2312" w:hAnsi="仿宋_GB2312" w:cs="宋体" w:hint="eastAsia"/>
                <w:color w:val="000000"/>
                <w:kern w:val="0"/>
                <w:sz w:val="28"/>
                <w:szCs w:val="32"/>
              </w:rPr>
              <w:t>队名</w:t>
            </w:r>
          </w:p>
        </w:tc>
        <w:tc>
          <w:tcPr>
            <w:tcW w:w="6873" w:type="dxa"/>
            <w:gridSpan w:val="6"/>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r>
      <w:tr w:rsidR="00BB0D7E" w:rsidTr="002E195E">
        <w:trPr>
          <w:trHeight w:val="805"/>
          <w:jc w:val="center"/>
        </w:trPr>
        <w:tc>
          <w:tcPr>
            <w:tcW w:w="1875"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r>
              <w:rPr>
                <w:rFonts w:ascii="仿宋_GB2312" w:eastAsia="仿宋_GB2312" w:hAnsi="仿宋_GB2312" w:cs="宋体" w:hint="eastAsia"/>
                <w:color w:val="000000"/>
                <w:kern w:val="0"/>
                <w:sz w:val="28"/>
                <w:szCs w:val="32"/>
              </w:rPr>
              <w:t>领队姓名</w:t>
            </w:r>
          </w:p>
        </w:tc>
        <w:tc>
          <w:tcPr>
            <w:tcW w:w="2013"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r>
              <w:rPr>
                <w:rFonts w:ascii="仿宋_GB2312" w:eastAsia="仿宋_GB2312" w:hAnsi="仿宋_GB2312" w:cs="宋体" w:hint="eastAsia"/>
                <w:color w:val="000000"/>
                <w:kern w:val="0"/>
                <w:sz w:val="28"/>
                <w:szCs w:val="32"/>
              </w:rPr>
              <w:t>联系电话</w:t>
            </w:r>
            <w:r>
              <w:rPr>
                <w:rFonts w:ascii="仿宋_GB2312" w:eastAsia="仿宋_GB2312" w:hAnsi="仿宋_GB2312" w:cs="宋体"/>
                <w:color w:val="000000"/>
                <w:kern w:val="0"/>
                <w:sz w:val="28"/>
                <w:szCs w:val="32"/>
              </w:rPr>
              <w:t>(手机)</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r>
      <w:tr w:rsidR="00BB0D7E" w:rsidTr="002E195E">
        <w:trPr>
          <w:trHeight w:val="805"/>
          <w:jc w:val="center"/>
        </w:trPr>
        <w:tc>
          <w:tcPr>
            <w:tcW w:w="8748" w:type="dxa"/>
            <w:gridSpan w:val="8"/>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left"/>
              <w:rPr>
                <w:rFonts w:ascii="仿宋_GB2312" w:eastAsia="仿宋_GB2312" w:hAnsi="仿宋_GB2312"/>
                <w:color w:val="000000"/>
                <w:kern w:val="0"/>
                <w:sz w:val="28"/>
                <w:szCs w:val="32"/>
              </w:rPr>
            </w:pPr>
            <w:r>
              <w:rPr>
                <w:rFonts w:ascii="仿宋_GB2312" w:eastAsia="仿宋_GB2312" w:hAnsi="仿宋_GB2312" w:hint="eastAsia"/>
                <w:color w:val="000000"/>
                <w:kern w:val="0"/>
                <w:sz w:val="28"/>
                <w:szCs w:val="32"/>
              </w:rPr>
              <w:t>组别：</w:t>
            </w:r>
          </w:p>
        </w:tc>
      </w:tr>
      <w:tr w:rsidR="00BB0D7E" w:rsidTr="002E195E">
        <w:trPr>
          <w:trHeight w:val="708"/>
          <w:jc w:val="center"/>
        </w:trPr>
        <w:tc>
          <w:tcPr>
            <w:tcW w:w="8748" w:type="dxa"/>
            <w:gridSpan w:val="8"/>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r>
              <w:rPr>
                <w:rFonts w:ascii="仿宋_GB2312" w:eastAsia="仿宋_GB2312" w:hAnsi="仿宋_GB2312" w:cs="宋体" w:hint="eastAsia"/>
                <w:color w:val="000000"/>
                <w:kern w:val="0"/>
                <w:sz w:val="28"/>
                <w:szCs w:val="32"/>
              </w:rPr>
              <w:t>参</w:t>
            </w:r>
            <w:r>
              <w:rPr>
                <w:rFonts w:ascii="仿宋_GB2312" w:eastAsia="仿宋_GB2312" w:hAnsi="仿宋_GB2312" w:cs="宋体"/>
                <w:color w:val="000000"/>
                <w:kern w:val="0"/>
                <w:sz w:val="28"/>
                <w:szCs w:val="32"/>
              </w:rPr>
              <w:t xml:space="preserve">  赛  队  员  名  单</w:t>
            </w: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4"/>
                <w:szCs w:val="24"/>
              </w:rPr>
              <w:t>序号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姓  名</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性别</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身份证号码</w:t>
            </w: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备注</w:t>
            </w: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2</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3</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7</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r w:rsidR="00BB0D7E" w:rsidTr="002E195E">
        <w:trPr>
          <w:cantSplit/>
          <w:trHeight w:val="708"/>
          <w:jc w:val="center"/>
        </w:trPr>
        <w:tc>
          <w:tcPr>
            <w:tcW w:w="704"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r>
              <w:rPr>
                <w:rFonts w:ascii="仿宋_GB2312" w:eastAsia="仿宋_GB2312" w:hAnsi="仿宋_GB2312" w:cs="宋体" w:hint="eastAsia"/>
                <w:color w:val="000000"/>
                <w:kern w:val="0"/>
                <w:sz w:val="28"/>
                <w:szCs w:val="32"/>
              </w:rPr>
              <w:t>8</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widowControl/>
              <w:spacing w:line="600" w:lineRule="exact"/>
              <w:jc w:val="center"/>
              <w:rPr>
                <w:rFonts w:ascii="仿宋_GB2312" w:eastAsia="仿宋_GB2312" w:hAnsi="仿宋_GB2312" w:cs="宋体"/>
                <w:color w:val="000000"/>
                <w:kern w:val="0"/>
                <w:sz w:val="28"/>
                <w:szCs w:val="32"/>
              </w:rPr>
            </w:pP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olor w:val="000000"/>
                <w:kern w:val="0"/>
                <w:sz w:val="28"/>
                <w:szCs w:val="32"/>
              </w:rPr>
            </w:pPr>
          </w:p>
        </w:tc>
        <w:tc>
          <w:tcPr>
            <w:tcW w:w="1200" w:type="dxa"/>
            <w:tcBorders>
              <w:top w:val="single" w:sz="4" w:space="0" w:color="auto"/>
              <w:left w:val="single" w:sz="4" w:space="0" w:color="auto"/>
              <w:bottom w:val="single" w:sz="4" w:space="0" w:color="auto"/>
              <w:right w:val="single" w:sz="4" w:space="0" w:color="auto"/>
            </w:tcBorders>
            <w:vAlign w:val="center"/>
          </w:tcPr>
          <w:p w:rsidR="00BB0D7E" w:rsidRDefault="00BB0D7E" w:rsidP="002E195E">
            <w:pPr>
              <w:spacing w:line="600" w:lineRule="exact"/>
              <w:jc w:val="center"/>
              <w:rPr>
                <w:rFonts w:ascii="仿宋_GB2312" w:eastAsia="仿宋_GB2312" w:hAnsi="仿宋_GB2312" w:cs="宋体"/>
                <w:color w:val="000000"/>
                <w:kern w:val="0"/>
                <w:sz w:val="28"/>
                <w:szCs w:val="32"/>
              </w:rPr>
            </w:pPr>
          </w:p>
        </w:tc>
      </w:tr>
    </w:tbl>
    <w:p w:rsidR="00B829C7" w:rsidRPr="00B829C7" w:rsidRDefault="00B829C7" w:rsidP="00B829C7">
      <w:pPr>
        <w:pStyle w:val="a4"/>
        <w:shd w:val="clear" w:color="auto" w:fill="FFFFFF"/>
        <w:spacing w:before="0" w:beforeAutospacing="0" w:after="0" w:afterAutospacing="0" w:line="401" w:lineRule="atLeast"/>
        <w:rPr>
          <w:rFonts w:ascii="微软雅黑" w:eastAsia="微软雅黑" w:hAnsi="微软雅黑"/>
          <w:color w:val="666666"/>
          <w:sz w:val="18"/>
          <w:szCs w:val="18"/>
        </w:rPr>
      </w:pPr>
      <w:r w:rsidRPr="00B829C7">
        <w:rPr>
          <w:rFonts w:ascii="微软雅黑" w:eastAsia="微软雅黑" w:hAnsi="微软雅黑" w:hint="eastAsia"/>
          <w:color w:val="666666"/>
          <w:sz w:val="18"/>
          <w:szCs w:val="18"/>
        </w:rPr>
        <w:t>（一）报名地点：天河公园羽毛球馆前台；</w:t>
      </w:r>
    </w:p>
    <w:p w:rsidR="00B829C7" w:rsidRPr="00B829C7" w:rsidRDefault="00B829C7" w:rsidP="00B829C7">
      <w:pPr>
        <w:pStyle w:val="a4"/>
        <w:shd w:val="clear" w:color="auto" w:fill="FFFFFF"/>
        <w:spacing w:before="0" w:beforeAutospacing="0" w:after="0" w:afterAutospacing="0" w:line="401" w:lineRule="atLeast"/>
        <w:rPr>
          <w:rFonts w:ascii="微软雅黑" w:eastAsia="微软雅黑" w:hAnsi="微软雅黑"/>
          <w:color w:val="666666"/>
          <w:sz w:val="18"/>
          <w:szCs w:val="18"/>
        </w:rPr>
      </w:pPr>
      <w:r w:rsidRPr="00B829C7">
        <w:rPr>
          <w:rFonts w:ascii="微软雅黑" w:eastAsia="微软雅黑" w:hAnsi="微软雅黑" w:hint="eastAsia"/>
          <w:color w:val="666666"/>
          <w:sz w:val="18"/>
          <w:szCs w:val="18"/>
        </w:rPr>
        <w:t>（二）报名时间：5月1日至12日，9：00至17：00；</w:t>
      </w:r>
    </w:p>
    <w:p w:rsidR="00B829C7" w:rsidRPr="00B829C7" w:rsidRDefault="00B829C7" w:rsidP="00B829C7">
      <w:pPr>
        <w:pStyle w:val="a4"/>
        <w:shd w:val="clear" w:color="auto" w:fill="FFFFFF"/>
        <w:spacing w:before="0" w:beforeAutospacing="0" w:after="0" w:afterAutospacing="0" w:line="401" w:lineRule="atLeast"/>
        <w:rPr>
          <w:rFonts w:ascii="微软雅黑" w:eastAsia="微软雅黑" w:hAnsi="微软雅黑"/>
          <w:color w:val="666666"/>
          <w:sz w:val="18"/>
          <w:szCs w:val="18"/>
        </w:rPr>
      </w:pPr>
      <w:r w:rsidRPr="00B829C7">
        <w:rPr>
          <w:rFonts w:ascii="微软雅黑" w:eastAsia="微软雅黑" w:hAnsi="微软雅黑" w:hint="eastAsia"/>
          <w:color w:val="666666"/>
          <w:sz w:val="18"/>
          <w:szCs w:val="18"/>
        </w:rPr>
        <w:t>（三）报名电话：28134388，28134488；</w:t>
      </w:r>
    </w:p>
    <w:p w:rsidR="00B829C7" w:rsidRPr="00B829C7" w:rsidRDefault="00B829C7" w:rsidP="00B829C7">
      <w:pPr>
        <w:pStyle w:val="a4"/>
        <w:shd w:val="clear" w:color="auto" w:fill="FFFFFF"/>
        <w:spacing w:before="0" w:beforeAutospacing="0" w:after="0" w:afterAutospacing="0" w:line="401" w:lineRule="atLeast"/>
        <w:rPr>
          <w:rFonts w:ascii="微软雅黑" w:eastAsia="微软雅黑" w:hAnsi="微软雅黑"/>
          <w:color w:val="666666"/>
          <w:sz w:val="18"/>
          <w:szCs w:val="18"/>
        </w:rPr>
      </w:pPr>
      <w:r w:rsidRPr="00B829C7">
        <w:rPr>
          <w:rFonts w:ascii="微软雅黑" w:eastAsia="微软雅黑" w:hAnsi="微软雅黑" w:hint="eastAsia"/>
          <w:color w:val="666666"/>
          <w:sz w:val="18"/>
          <w:szCs w:val="18"/>
        </w:rPr>
        <w:t>（四）比赛咨询电话：38622146，韦先生；</w:t>
      </w:r>
    </w:p>
    <w:p w:rsidR="004D5203" w:rsidRDefault="00B829C7" w:rsidP="00B829C7">
      <w:pPr>
        <w:pStyle w:val="a4"/>
        <w:shd w:val="clear" w:color="auto" w:fill="FFFFFF"/>
        <w:spacing w:before="0" w:beforeAutospacing="0" w:after="0" w:afterAutospacing="0" w:line="401" w:lineRule="atLeast"/>
        <w:rPr>
          <w:rFonts w:ascii="微软雅黑" w:eastAsia="微软雅黑" w:hAnsi="微软雅黑"/>
          <w:color w:val="666666"/>
          <w:sz w:val="18"/>
          <w:szCs w:val="18"/>
        </w:rPr>
      </w:pPr>
      <w:r w:rsidRPr="00B829C7">
        <w:rPr>
          <w:rFonts w:ascii="微软雅黑" w:eastAsia="微软雅黑" w:hAnsi="微软雅黑" w:hint="eastAsia"/>
          <w:color w:val="666666"/>
          <w:sz w:val="18"/>
          <w:szCs w:val="18"/>
        </w:rPr>
        <w:t>（五）本次比赛不收取报名费。（六）领队会时间定于5月17日（星期三）下午15：00；地点在天河公园羽毛球馆，各参赛队派领队参加，若不出席领队会则视为服从组委会所有安排，参赛期间不得再提出异议</w:t>
      </w:r>
      <w:r>
        <w:rPr>
          <w:rFonts w:ascii="微软雅黑" w:eastAsia="微软雅黑" w:hAnsi="微软雅黑" w:hint="eastAsia"/>
          <w:color w:val="666666"/>
          <w:sz w:val="18"/>
          <w:szCs w:val="18"/>
        </w:rPr>
        <w:t>；</w:t>
      </w:r>
    </w:p>
    <w:p w:rsidR="004D5203" w:rsidRDefault="004D5203">
      <w:pPr>
        <w:widowControl/>
        <w:jc w:val="left"/>
        <w:rPr>
          <w:rFonts w:ascii="微软雅黑" w:eastAsia="微软雅黑" w:hAnsi="微软雅黑" w:cs="宋体"/>
          <w:color w:val="666666"/>
          <w:kern w:val="0"/>
          <w:sz w:val="18"/>
          <w:szCs w:val="18"/>
        </w:rPr>
      </w:pPr>
      <w:r>
        <w:rPr>
          <w:rFonts w:ascii="微软雅黑" w:eastAsia="微软雅黑" w:hAnsi="微软雅黑"/>
          <w:color w:val="666666"/>
          <w:sz w:val="18"/>
          <w:szCs w:val="18"/>
        </w:rPr>
        <w:br w:type="page"/>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color w:val="666666"/>
          <w:sz w:val="20"/>
          <w:szCs w:val="20"/>
        </w:rPr>
      </w:pPr>
      <w:r>
        <w:rPr>
          <w:rFonts w:ascii="微软雅黑" w:eastAsia="微软雅黑" w:hAnsi="微软雅黑" w:hint="eastAsia"/>
          <w:color w:val="666666"/>
          <w:sz w:val="20"/>
          <w:szCs w:val="20"/>
        </w:rPr>
        <w:lastRenderedPageBreak/>
        <w:t>一、主办单位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广州市体育局</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广州市体育总会</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广州市天河区文化广电新闻出版局</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二、业务指导单位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广州市体育局群众体育处</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广州市群众体育指导中心</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三、承办单位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广州市羽毛球运动管理中心</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广州市羽毛球协会</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待定</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四、协办单位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待定</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五、冠名单位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广州市威健体育用品有限公司</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六、合作单位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广东爱森食品饮料有限公司</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七、竞赛日期</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天河区预选赛：2017年5月27、28日、6月3、4日</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广州市总决赛：2017年6月24、25日，7月1日</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八、竞赛地点</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天河区预选赛：天河公园羽毛球馆</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lastRenderedPageBreak/>
        <w:t xml:space="preserve">广州市总决赛：广州市羽毛球运动管理中心　　</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九、竞赛组别</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（一）青年组：30岁及以下（1987年及以后出生）；</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（二）中青年组：31岁至45岁（1986年—1972年）；</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（三）中年组：46岁至54岁（1971年—1963年）；</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（四）中老年组：55岁以上（1962年前出生者）。</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十、参赛单位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参加预赛队可自由组队报名，自由组队的必须有队名，可自由命名（队名必须符合有关规定）。参赛队数不限。</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十一、参赛资格</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（一）凡热爱羽毛球业余运动者，均可组队报名参赛。</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（二）现役专业运动员、现役省市集训队员及现役省市体校队员（包含集训超过一年的运动员）均不得参赛，一年内曾参加省羽毛球锦标赛（</w:t>
      </w:r>
      <w:proofErr w:type="gramStart"/>
      <w:r>
        <w:rPr>
          <w:rFonts w:ascii="微软雅黑" w:eastAsia="微软雅黑" w:hAnsi="微软雅黑" w:hint="eastAsia"/>
          <w:color w:val="666666"/>
          <w:sz w:val="20"/>
          <w:szCs w:val="20"/>
        </w:rPr>
        <w:t>含省运</w:t>
      </w:r>
      <w:proofErr w:type="gramEnd"/>
      <w:r>
        <w:rPr>
          <w:rFonts w:ascii="微软雅黑" w:eastAsia="微软雅黑" w:hAnsi="微软雅黑" w:hint="eastAsia"/>
          <w:color w:val="666666"/>
          <w:sz w:val="20"/>
          <w:szCs w:val="20"/>
        </w:rPr>
        <w:t>会）的运动员视为现役运动员。</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（三）凡参加总决赛队伍的运动员，必须为代表该队参加各区预赛的队员，否则不予参赛。</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十二、参赛办法</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（一）参赛人数</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1.青年组、中青年组：各队可报男运动员5人，女2人，领队或教练1人（如领队或教练兼运动员时，必须在运动员名单内，并清楚标明“兼”，占运动员名额）。</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2.中年组、中老年组：参赛队可报男运动员6人，女2人，领队或教练1人（领队或教练兼运动员时，必须在运动员名单内，并清楚标明“兼”，占运动员名额）。</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（二）参赛者必须身体健康，自行购买参加比赛期间(</w:t>
      </w:r>
      <w:proofErr w:type="gramStart"/>
      <w:r>
        <w:rPr>
          <w:rFonts w:ascii="微软雅黑" w:eastAsia="微软雅黑" w:hAnsi="微软雅黑" w:hint="eastAsia"/>
          <w:color w:val="666666"/>
          <w:sz w:val="20"/>
          <w:szCs w:val="20"/>
        </w:rPr>
        <w:t>含交通</w:t>
      </w:r>
      <w:proofErr w:type="gramEnd"/>
      <w:r>
        <w:rPr>
          <w:rFonts w:ascii="微软雅黑" w:eastAsia="微软雅黑" w:hAnsi="微软雅黑" w:hint="eastAsia"/>
          <w:color w:val="666666"/>
          <w:sz w:val="20"/>
          <w:szCs w:val="20"/>
        </w:rPr>
        <w:t>往返途中)的“人身意外伤亡保险”，比赛期间如发生人身意外伤亡事故，一切责任自负。</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lastRenderedPageBreak/>
        <w:t>（三）总决赛上场比赛的运动员须按组委会要求穿着组委会比赛服装或胸前佩戴组委会指定胸前广告条（胸前广告条尺寸的面积不超过15CM×30CM）。</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十三、竞赛办法</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（一）天河区预选赛竞赛办法</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1.视报名情况而决定具体竞赛办法。</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2.采用世界羽联和中国羽协最新公布的《羽毛球竞赛规则》。结合本次比赛的实际情况，决定每场比赛将采用15分每球得分，三局两胜制。当每局双方赛至14分平时，则领先2分的一方胜该局；双方赛至19分平时，则先赢得第20分的一方胜该局,局与局之间有不超过120秒间隙时间。</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3.少于3人/队报名参加的组别将取消设组。</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4.</w:t>
      </w:r>
      <w:r>
        <w:rPr>
          <w:rFonts w:ascii="微软雅黑" w:eastAsia="微软雅黑" w:hAnsi="微软雅黑"/>
          <w:noProof/>
          <w:color w:val="666666"/>
          <w:sz w:val="20"/>
          <w:szCs w:val="20"/>
        </w:rPr>
        <w:drawing>
          <wp:inline distT="0" distB="0" distL="0" distR="0">
            <wp:extent cx="2854325" cy="334010"/>
            <wp:effectExtent l="19050" t="0" r="3175"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cstate="print"/>
                    <a:srcRect/>
                    <a:stretch>
                      <a:fillRect/>
                    </a:stretch>
                  </pic:blipFill>
                  <pic:spPr bwMode="auto">
                    <a:xfrm>
                      <a:off x="0" y="0"/>
                      <a:ext cx="2854325" cy="334010"/>
                    </a:xfrm>
                    <a:prstGeom prst="rect">
                      <a:avLst/>
                    </a:prstGeom>
                    <a:noFill/>
                    <a:ln w="9525">
                      <a:noFill/>
                      <a:miter lim="800000"/>
                      <a:headEnd/>
                      <a:tailEnd/>
                    </a:ln>
                  </pic:spPr>
                </pic:pic>
              </a:graphicData>
            </a:graphic>
          </wp:inline>
        </w:drawing>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（二）混合团体赛</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1.出场顺序</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（1）青年组、中青年组：混双、男双、男单；</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（2）中年组、中老年组：混双、男双、男双。</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2.采用三场二胜制，即先胜二场的队伍获胜，该场团体比赛结束。运动员不允许兼项。</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（三）参赛队伍必须按照已编定的比赛日期、</w:t>
      </w:r>
      <w:proofErr w:type="gramStart"/>
      <w:r>
        <w:rPr>
          <w:rFonts w:ascii="微软雅黑" w:eastAsia="微软雅黑" w:hAnsi="微软雅黑" w:hint="eastAsia"/>
          <w:color w:val="666666"/>
          <w:sz w:val="20"/>
          <w:szCs w:val="20"/>
        </w:rPr>
        <w:t>场序到指定</w:t>
      </w:r>
      <w:proofErr w:type="gramEnd"/>
      <w:r>
        <w:rPr>
          <w:rFonts w:ascii="微软雅黑" w:eastAsia="微软雅黑" w:hAnsi="微软雅黑" w:hint="eastAsia"/>
          <w:color w:val="666666"/>
          <w:sz w:val="20"/>
          <w:szCs w:val="20"/>
        </w:rPr>
        <w:t>的场地参加比赛。每天（节）第一场比赛的队伍必须在比赛开始时间前二十分钟到指定比赛场地裁判组填</w:t>
      </w:r>
      <w:proofErr w:type="gramStart"/>
      <w:r>
        <w:rPr>
          <w:rFonts w:ascii="微软雅黑" w:eastAsia="微软雅黑" w:hAnsi="微软雅黑" w:hint="eastAsia"/>
          <w:color w:val="666666"/>
          <w:sz w:val="20"/>
          <w:szCs w:val="20"/>
        </w:rPr>
        <w:t>交出场</w:t>
      </w:r>
      <w:proofErr w:type="gramEnd"/>
      <w:r>
        <w:rPr>
          <w:rFonts w:ascii="微软雅黑" w:eastAsia="微软雅黑" w:hAnsi="微软雅黑" w:hint="eastAsia"/>
          <w:color w:val="666666"/>
          <w:sz w:val="20"/>
          <w:szCs w:val="20"/>
        </w:rPr>
        <w:t>名单表，之后的比赛则在前一个团体赛第二场比赛开始</w:t>
      </w:r>
      <w:proofErr w:type="gramStart"/>
      <w:r>
        <w:rPr>
          <w:rFonts w:ascii="微软雅黑" w:eastAsia="微软雅黑" w:hAnsi="微软雅黑" w:hint="eastAsia"/>
          <w:color w:val="666666"/>
          <w:sz w:val="20"/>
          <w:szCs w:val="20"/>
        </w:rPr>
        <w:t>前填交出场</w:t>
      </w:r>
      <w:proofErr w:type="gramEnd"/>
      <w:r>
        <w:rPr>
          <w:rFonts w:ascii="微软雅黑" w:eastAsia="微软雅黑" w:hAnsi="微软雅黑" w:hint="eastAsia"/>
          <w:color w:val="666666"/>
          <w:sz w:val="20"/>
          <w:szCs w:val="20"/>
        </w:rPr>
        <w:t>名单表。超时未交则作弃权论。</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十四、报名、抽签及相关工作安排</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（一）报名地点：天河公园羽毛球馆前台；</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（二）报名时间：5月1日至12日，9：00至17：00；</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（三）报名电话：28134388，28134488；</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lastRenderedPageBreak/>
        <w:t>（四）比赛咨询电话：38622146，韦先生；</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（五）本次比赛不收取报名费。</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（六）领队会时间定于5月17日（星期三）下午15：00；地点在天河公园羽毛球馆，各参赛队派领队参加，若不出席领队会则视为服从组委会所有安排，参赛期间不得再提出异议；秩序</w:t>
      </w:r>
      <w:proofErr w:type="gramStart"/>
      <w:r>
        <w:rPr>
          <w:rFonts w:ascii="微软雅黑" w:eastAsia="微软雅黑" w:hAnsi="微软雅黑" w:hint="eastAsia"/>
          <w:color w:val="666666"/>
          <w:sz w:val="20"/>
          <w:szCs w:val="20"/>
        </w:rPr>
        <w:t>册</w:t>
      </w:r>
      <w:proofErr w:type="gramEnd"/>
      <w:r>
        <w:rPr>
          <w:rFonts w:ascii="微软雅黑" w:eastAsia="微软雅黑" w:hAnsi="微软雅黑" w:hint="eastAsia"/>
          <w:color w:val="666666"/>
          <w:sz w:val="20"/>
          <w:szCs w:val="20"/>
        </w:rPr>
        <w:t>安排将在领队会后10日内于广州市羽毛球协会网站公布（http://www.gzba.org/），各参赛队自行上网打印，组委会不再提供秩序册。</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（七）广州市总决赛领队抽签会议将于6月15日14时30分在天河体育中心内广州市羽毛球运动管理中心一楼会议室举行，请各出线的参赛队领队自行前往参加。抽签结果和具体赛程将于6月19日公布。</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十五、奖励办法</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（一）奖励各组别团体前六名。</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（二）各组别团体前二名获得参加总决赛资格。</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十六、申诉</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一）如有申诉，必须在该项目比赛结束后20分钟内，向仲裁委员会提交领队签名的书面申诉，并由申诉方提供相关证明资料及保证金2000元，保证金由财务部门收取管理。组委会根据申诉报告及时调查，做出书面裁决。如果申诉成功，保证金则退回；如败诉则不予退回。</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（二）无论申诉是否成功，该场比赛维持比赛结果。</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十七、本规程的修改权和解释权属天河区文广新局，未尽事宜另行通知。</w:t>
      </w:r>
    </w:p>
    <w:p w:rsidR="004D5203" w:rsidRDefault="004D5203" w:rsidP="004D5203">
      <w:pPr>
        <w:pStyle w:val="a4"/>
        <w:shd w:val="clear" w:color="auto" w:fill="FFFFFF"/>
        <w:spacing w:before="0" w:beforeAutospacing="0" w:after="0" w:afterAutospacing="0" w:line="401" w:lineRule="atLeast"/>
        <w:rPr>
          <w:rFonts w:ascii="微软雅黑" w:eastAsia="微软雅黑" w:hAnsi="微软雅黑" w:hint="eastAsia"/>
          <w:color w:val="666666"/>
          <w:sz w:val="20"/>
          <w:szCs w:val="20"/>
        </w:rPr>
      </w:pPr>
    </w:p>
    <w:p w:rsidR="004D5203" w:rsidRDefault="004D5203" w:rsidP="004D5203">
      <w:pPr>
        <w:pStyle w:val="a4"/>
        <w:shd w:val="clear" w:color="auto" w:fill="FFFFFF"/>
        <w:spacing w:before="0" w:beforeAutospacing="0" w:after="0" w:afterAutospacing="0" w:line="401" w:lineRule="atLeast"/>
        <w:jc w:val="righ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广州市天河区文化广电新闻出版局</w:t>
      </w:r>
    </w:p>
    <w:p w:rsidR="004D5203" w:rsidRDefault="004D5203" w:rsidP="004D5203">
      <w:pPr>
        <w:pStyle w:val="a4"/>
        <w:shd w:val="clear" w:color="auto" w:fill="FFFFFF"/>
        <w:spacing w:before="0" w:beforeAutospacing="0" w:after="0" w:afterAutospacing="0" w:line="401" w:lineRule="atLeast"/>
        <w:jc w:val="right"/>
        <w:rPr>
          <w:rFonts w:ascii="微软雅黑" w:eastAsia="微软雅黑" w:hAnsi="微软雅黑" w:hint="eastAsia"/>
          <w:color w:val="666666"/>
          <w:sz w:val="20"/>
          <w:szCs w:val="20"/>
        </w:rPr>
      </w:pPr>
      <w:r>
        <w:rPr>
          <w:rFonts w:ascii="微软雅黑" w:eastAsia="微软雅黑" w:hAnsi="微软雅黑" w:hint="eastAsia"/>
          <w:color w:val="666666"/>
          <w:sz w:val="20"/>
          <w:szCs w:val="20"/>
        </w:rPr>
        <w:t>                              2017年4月6日</w:t>
      </w:r>
    </w:p>
    <w:p w:rsidR="003B7DF6" w:rsidRPr="00B829C7" w:rsidRDefault="003B7DF6"/>
    <w:sectPr w:rsidR="003B7DF6" w:rsidRPr="00B829C7" w:rsidSect="00642BAC">
      <w:footerReference w:type="default" r:id="rId7"/>
      <w:pgSz w:w="11906" w:h="16838"/>
      <w:pgMar w:top="1418" w:right="1474" w:bottom="1418" w:left="1588"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384" w:rsidRDefault="00C77384" w:rsidP="000B7EB1">
      <w:r>
        <w:separator/>
      </w:r>
    </w:p>
  </w:endnote>
  <w:endnote w:type="continuationSeparator" w:id="0">
    <w:p w:rsidR="00C77384" w:rsidRDefault="00C77384" w:rsidP="000B7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altName w:val="宋体"/>
    <w:charset w:val="86"/>
    <w:family w:val="auto"/>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AC" w:rsidRDefault="00862E8A">
    <w:pPr>
      <w:pStyle w:val="a3"/>
    </w:pPr>
    <w:r>
      <w:pict>
        <v:shapetype id="_x0000_t202" coordsize="21600,21600" o:spt="202" path="m,l,21600r21600,l21600,xe">
          <v:stroke joinstyle="miter"/>
          <v:path gradientshapeok="t" o:connecttype="rect"/>
        </v:shapetype>
        <v:shape id="_x0000_s1025" type="#_x0000_t202" style="position:absolute;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42BAC" w:rsidRDefault="00967F42">
                <w:pPr>
                  <w:snapToGrid w:val="0"/>
                  <w:rPr>
                    <w:rFonts w:eastAsia="宋体"/>
                    <w:sz w:val="18"/>
                  </w:rPr>
                </w:pPr>
                <w:r>
                  <w:rPr>
                    <w:rFonts w:hint="eastAsia"/>
                    <w:sz w:val="18"/>
                  </w:rPr>
                  <w:t>—</w:t>
                </w:r>
                <w:r w:rsidR="00862E8A">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sidR="00862E8A">
                  <w:rPr>
                    <w:rFonts w:ascii="宋体" w:eastAsia="宋体" w:hAnsi="宋体" w:cs="宋体" w:hint="eastAsia"/>
                    <w:sz w:val="24"/>
                    <w:szCs w:val="24"/>
                  </w:rPr>
                  <w:fldChar w:fldCharType="separate"/>
                </w:r>
                <w:r w:rsidR="004D5203">
                  <w:rPr>
                    <w:rFonts w:ascii="宋体" w:eastAsia="宋体" w:hAnsi="宋体" w:cs="宋体"/>
                    <w:noProof/>
                    <w:sz w:val="24"/>
                    <w:szCs w:val="24"/>
                  </w:rPr>
                  <w:t>1</w:t>
                </w:r>
                <w:r w:rsidR="00862E8A">
                  <w:rPr>
                    <w:rFonts w:ascii="宋体" w:eastAsia="宋体" w:hAnsi="宋体" w:cs="宋体" w:hint="eastAsia"/>
                    <w:sz w:val="24"/>
                    <w:szCs w:val="24"/>
                  </w:rPr>
                  <w:fldChar w:fldCharType="end"/>
                </w:r>
                <w:r>
                  <w:rPr>
                    <w:rFonts w:hint="eastAsia"/>
                    <w:sz w:val="1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384" w:rsidRDefault="00C77384" w:rsidP="000B7EB1">
      <w:r>
        <w:separator/>
      </w:r>
    </w:p>
  </w:footnote>
  <w:footnote w:type="continuationSeparator" w:id="0">
    <w:p w:rsidR="00C77384" w:rsidRDefault="00C77384" w:rsidP="000B7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0D7E"/>
    <w:rsid w:val="000B7EB1"/>
    <w:rsid w:val="00282E44"/>
    <w:rsid w:val="003B7DF6"/>
    <w:rsid w:val="004D5203"/>
    <w:rsid w:val="00862E8A"/>
    <w:rsid w:val="00967F42"/>
    <w:rsid w:val="00B829C7"/>
    <w:rsid w:val="00BB0D7E"/>
    <w:rsid w:val="00C77384"/>
    <w:rsid w:val="00FA7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D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B0D7E"/>
    <w:pPr>
      <w:tabs>
        <w:tab w:val="center" w:pos="4153"/>
        <w:tab w:val="right" w:pos="8306"/>
      </w:tabs>
      <w:snapToGrid w:val="0"/>
      <w:jc w:val="left"/>
    </w:pPr>
    <w:rPr>
      <w:sz w:val="18"/>
    </w:rPr>
  </w:style>
  <w:style w:type="character" w:customStyle="1" w:styleId="Char">
    <w:name w:val="页脚 Char"/>
    <w:basedOn w:val="a0"/>
    <w:link w:val="a3"/>
    <w:rsid w:val="00BB0D7E"/>
    <w:rPr>
      <w:sz w:val="18"/>
    </w:rPr>
  </w:style>
  <w:style w:type="paragraph" w:styleId="a4">
    <w:name w:val="Normal (Web)"/>
    <w:basedOn w:val="a"/>
    <w:uiPriority w:val="99"/>
    <w:semiHidden/>
    <w:unhideWhenUsed/>
    <w:rsid w:val="00B829C7"/>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4D5203"/>
    <w:rPr>
      <w:sz w:val="18"/>
      <w:szCs w:val="18"/>
    </w:rPr>
  </w:style>
  <w:style w:type="character" w:customStyle="1" w:styleId="Char0">
    <w:name w:val="批注框文本 Char"/>
    <w:basedOn w:val="a0"/>
    <w:link w:val="a5"/>
    <w:uiPriority w:val="99"/>
    <w:semiHidden/>
    <w:rsid w:val="004D5203"/>
    <w:rPr>
      <w:sz w:val="18"/>
      <w:szCs w:val="18"/>
    </w:rPr>
  </w:style>
</w:styles>
</file>

<file path=word/webSettings.xml><?xml version="1.0" encoding="utf-8"?>
<w:webSettings xmlns:r="http://schemas.openxmlformats.org/officeDocument/2006/relationships" xmlns:w="http://schemas.openxmlformats.org/wordprocessingml/2006/main">
  <w:divs>
    <w:div w:id="827096429">
      <w:bodyDiv w:val="1"/>
      <w:marLeft w:val="0"/>
      <w:marRight w:val="0"/>
      <w:marTop w:val="0"/>
      <w:marBottom w:val="0"/>
      <w:divBdr>
        <w:top w:val="none" w:sz="0" w:space="0" w:color="auto"/>
        <w:left w:val="none" w:sz="0" w:space="0" w:color="auto"/>
        <w:bottom w:val="none" w:sz="0" w:space="0" w:color="auto"/>
        <w:right w:val="none" w:sz="0" w:space="0" w:color="auto"/>
      </w:divBdr>
    </w:div>
    <w:div w:id="9607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350</Words>
  <Characters>1996</Characters>
  <Application>Microsoft Office Word</Application>
  <DocSecurity>0</DocSecurity>
  <Lines>16</Lines>
  <Paragraphs>4</Paragraphs>
  <ScaleCrop>false</ScaleCrop>
  <Company>china</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余红斌</dc:creator>
  <cp:lastModifiedBy>XS03</cp:lastModifiedBy>
  <cp:revision>4</cp:revision>
  <dcterms:created xsi:type="dcterms:W3CDTF">2017-04-10T01:50:00Z</dcterms:created>
  <dcterms:modified xsi:type="dcterms:W3CDTF">2017-04-11T04:11:00Z</dcterms:modified>
</cp:coreProperties>
</file>